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第二部分  2020年部门预算表</w:t>
      </w:r>
      <w:bookmarkEnd w:id="0"/>
    </w:p>
    <w:tbl>
      <w:tblPr>
        <w:tblStyle w:val="4"/>
        <w:tblW w:w="8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3"/>
        <w:gridCol w:w="2216"/>
        <w:gridCol w:w="2328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0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399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9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 入</w:t>
            </w: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 目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二十三、对附属单位补助支出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03" w:type="dxa"/>
            <w:gridSpan w:val="4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Arial" w:hAnsi="Arial" w:cs="Arial"/>
          <w:i w:val="0"/>
          <w:color w:val="auto"/>
          <w:sz w:val="20"/>
          <w:szCs w:val="20"/>
          <w:u w:val="none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15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2724"/>
        <w:gridCol w:w="959"/>
        <w:gridCol w:w="959"/>
        <w:gridCol w:w="778"/>
        <w:gridCol w:w="959"/>
        <w:gridCol w:w="958"/>
        <w:gridCol w:w="959"/>
        <w:gridCol w:w="958"/>
        <w:gridCol w:w="1151"/>
        <w:gridCol w:w="958"/>
        <w:gridCol w:w="824"/>
        <w:gridCol w:w="134"/>
        <w:gridCol w:w="758"/>
        <w:gridCol w:w="200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24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8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87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预算拨款收入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财政专户拨款收入</w:t>
            </w:r>
          </w:p>
        </w:tc>
        <w:tc>
          <w:tcPr>
            <w:tcW w:w="3067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其他资金收入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教育收费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其他专户收入拨款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其他行政事业单位养老支出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483.60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483.60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277.11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276.31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2130135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其他金融支出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2179901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其他金融支出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558" w:type="dxa"/>
            <w:gridSpan w:val="10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  <w:tc>
          <w:tcPr>
            <w:tcW w:w="958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Arial" w:hAnsi="Arial" w:cs="Arial"/>
          <w:i w:val="0"/>
          <w:color w:val="auto"/>
          <w:sz w:val="20"/>
          <w:szCs w:val="20"/>
          <w:u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pPr w:leftFromText="180" w:rightFromText="180" w:vertAnchor="text" w:horzAnchor="page" w:tblpX="1180" w:tblpY="230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2296"/>
        <w:gridCol w:w="945"/>
        <w:gridCol w:w="960"/>
        <w:gridCol w:w="960"/>
        <w:gridCol w:w="960"/>
        <w:gridCol w:w="960"/>
        <w:gridCol w:w="96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5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5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5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877.72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2130104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2130135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农业资源保护修复与利用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21799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2179901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其他金融支出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pPr w:leftFromText="180" w:rightFromText="180" w:vertAnchor="text" w:horzAnchor="page" w:tblpX="1717" w:tblpY="310"/>
        <w:tblOverlap w:val="never"/>
        <w:tblW w:w="8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2362"/>
        <w:gridCol w:w="2444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3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236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244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0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0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4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0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39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608" w:type="dxa"/>
            <w:gridSpan w:val="4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注：表中功能分类科目，根据各部门实际预算编制情况编列。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pPr w:leftFromText="180" w:rightFromText="180" w:vertAnchor="text" w:horzAnchor="page" w:tblpX="2354" w:tblpY="318"/>
        <w:tblOverlap w:val="never"/>
        <w:tblW w:w="7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1"/>
        <w:gridCol w:w="1039"/>
        <w:gridCol w:w="1423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75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8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2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75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75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876.92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429.63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[20805]行政事业单位养老支出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153.32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[2080502]事业单位离退休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150.92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[2080599]其他行政事业单位养老支出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483.60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276.31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[21301]农业农村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483.60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276.31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[2130104]事业运行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276.31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276.31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[2130135]农业资源保护修复与利用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[217]金融支出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[21799]其他金融支出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[2179901]其他金融支出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pPr w:leftFromText="180" w:rightFromText="180" w:vertAnchor="text" w:horzAnchor="page" w:tblpX="1646" w:tblpY="377"/>
        <w:tblOverlap w:val="never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8"/>
        <w:gridCol w:w="317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353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9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31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[30101]基本工资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[30102]津贴补贴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[30107]绩效工资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[30108]机关事业单位基本养老保险缴费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[30109]职业年金缴费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[30112]其他社会保障缴费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[30113]住房公积金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[30114]医疗费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[30199]其他工资福利支出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[50501]工资福利支出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[30201]办公费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[30204]手续费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[30228]工会经费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[30229]福利费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[30299]其他商品和服务支出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[50502]商品和服务支出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[30302]退休费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[30307]医疗费补助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[30309]奖励金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[30399]其他对个人和家庭的补助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22.22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9"/>
        <w:gridCol w:w="228"/>
        <w:gridCol w:w="2968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6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6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6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9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[301]工资福利支出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[30199]其他工资福利支出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[50501]工资福利支出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[302]商品和服务支出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[30201]办公费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[30202]印刷费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[30203]咨询费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[30206]电费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[30207]邮电费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[30209]物业管理费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[30211]差旅费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[30213]维修（护）费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[30216]培训费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[30226]劳务费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[30227]委托业务费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[30231]公务用车运行维护费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[30239]其他交通费用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[30299]其他商品和服务支出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[50502]商品和服务支出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[310]资本性支出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[506]对事业单位资本性补助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[31002]办公设备购置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[50601]资本性支出（一）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10.70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W w:w="8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1"/>
        <w:gridCol w:w="641"/>
        <w:gridCol w:w="1330"/>
        <w:gridCol w:w="1486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0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预算拨款安排的行政经费及“三公”经费预算表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8902" w:type="dxa"/>
            <w:gridSpan w:val="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注：</w:t>
            </w:r>
            <w:r>
              <w:rPr>
                <w:rStyle w:val="6"/>
                <w:rFonts w:eastAsia="微软雅黑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lang w:val="en-US" w:eastAsia="zh-CN" w:bidi="ar"/>
              </w:rPr>
              <w:t>1、行政经费包括：单位性质为行政或参公单位，经济分类科目为印刷费、水费、电费、邮电费、取暖费、物业管理费、差旅费、因公出国（境）费用、维修（护）费、租赁费、会议费、培训费、公务接待费、专用材料费、被装购置费、福利费、公务用车运行维护费、其他交通费用、医疗费补助、办公设备购置、专用设备购置、信息网络及软件购置更新、公务用车购置、其他交通工具购置、办公设备购置、专用设备购置、信息网络及软件购置更新、公务用车购置、其他交通工具购置对应的预算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890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W w:w="95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359"/>
        <w:gridCol w:w="32"/>
        <w:gridCol w:w="1078"/>
        <w:gridCol w:w="478"/>
        <w:gridCol w:w="297"/>
        <w:gridCol w:w="632"/>
        <w:gridCol w:w="147"/>
        <w:gridCol w:w="119"/>
        <w:gridCol w:w="922"/>
        <w:gridCol w:w="214"/>
        <w:gridCol w:w="675"/>
        <w:gridCol w:w="375"/>
        <w:gridCol w:w="490"/>
        <w:gridCol w:w="774"/>
        <w:gridCol w:w="30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360" w:hRule="atLeast"/>
        </w:trPr>
        <w:tc>
          <w:tcPr>
            <w:tcW w:w="257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495" w:hRule="atLeast"/>
        </w:trPr>
        <w:tc>
          <w:tcPr>
            <w:tcW w:w="8803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360" w:hRule="atLeast"/>
        </w:trPr>
        <w:tc>
          <w:tcPr>
            <w:tcW w:w="368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40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555" w:hRule="atLeast"/>
        </w:trPr>
        <w:tc>
          <w:tcPr>
            <w:tcW w:w="5087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3716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615" w:hRule="atLeast"/>
        </w:trPr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17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465" w:hRule="atLeast"/>
        </w:trPr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03" w:type="dxa"/>
          <w:trHeight w:val="705" w:hRule="atLeast"/>
        </w:trPr>
        <w:tc>
          <w:tcPr>
            <w:tcW w:w="8803" w:type="dxa"/>
            <w:gridSpan w:val="1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4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8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06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5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119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871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8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6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广东省农业环保与农村能源总站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430.43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429.63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429.63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254.86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254.86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254.86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18.55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17.75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17.75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157.02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157.02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157.02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tbl>
      <w:tblPr>
        <w:tblStyle w:val="4"/>
        <w:tblpPr w:leftFromText="180" w:rightFromText="180" w:vertAnchor="text" w:horzAnchor="page" w:tblpX="1576" w:tblpY="1171"/>
        <w:tblOverlap w:val="never"/>
        <w:tblW w:w="9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897"/>
        <w:gridCol w:w="323"/>
        <w:gridCol w:w="583"/>
        <w:gridCol w:w="238"/>
        <w:gridCol w:w="738"/>
        <w:gridCol w:w="860"/>
        <w:gridCol w:w="159"/>
        <w:gridCol w:w="709"/>
        <w:gridCol w:w="240"/>
        <w:gridCol w:w="240"/>
        <w:gridCol w:w="395"/>
        <w:gridCol w:w="567"/>
        <w:gridCol w:w="320"/>
        <w:gridCol w:w="444"/>
        <w:gridCol w:w="155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87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表11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948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52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单位名称：广东省农业环保与农村能源总站</w:t>
            </w:r>
          </w:p>
        </w:tc>
        <w:tc>
          <w:tcPr>
            <w:tcW w:w="2742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2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金额：万元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总计 </w:t>
            </w:r>
          </w:p>
        </w:tc>
        <w:tc>
          <w:tcPr>
            <w:tcW w:w="4090" w:type="dxa"/>
            <w:gridSpan w:val="9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预算拨款 </w:t>
            </w:r>
          </w:p>
        </w:tc>
        <w:tc>
          <w:tcPr>
            <w:tcW w:w="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财政专户拨款 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其他资金 </w:t>
            </w:r>
          </w:p>
        </w:tc>
        <w:tc>
          <w:tcPr>
            <w:tcW w:w="6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62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合计 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一般公共预算 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政府性基金预算 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国有资本经营预算  </w:t>
            </w:r>
          </w:p>
        </w:tc>
        <w:tc>
          <w:tcPr>
            <w:tcW w:w="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广东省农业环保与农村能源总站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447.29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农业环境管理和生态农业技术推广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75.52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75.52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75.52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农业源减排项目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37.55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37.55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37.55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秸秆综合利用示范项目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94.22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94.22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94.22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国际金融组织贷款项目协调管理费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240.00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DD"/>
    <w:rsid w:val="05450887"/>
    <w:rsid w:val="07246C3F"/>
    <w:rsid w:val="07A26865"/>
    <w:rsid w:val="16A86B76"/>
    <w:rsid w:val="16D028D4"/>
    <w:rsid w:val="18135E32"/>
    <w:rsid w:val="1A0B710F"/>
    <w:rsid w:val="1AF6490F"/>
    <w:rsid w:val="1B1F0B61"/>
    <w:rsid w:val="1B73146F"/>
    <w:rsid w:val="1DEE2212"/>
    <w:rsid w:val="200F60B8"/>
    <w:rsid w:val="23042599"/>
    <w:rsid w:val="27A16EE1"/>
    <w:rsid w:val="28B957E7"/>
    <w:rsid w:val="30160E40"/>
    <w:rsid w:val="3368691E"/>
    <w:rsid w:val="33D814DA"/>
    <w:rsid w:val="350A26F8"/>
    <w:rsid w:val="37E1148E"/>
    <w:rsid w:val="3AA85A47"/>
    <w:rsid w:val="405478D3"/>
    <w:rsid w:val="40BE460D"/>
    <w:rsid w:val="432C464A"/>
    <w:rsid w:val="44187609"/>
    <w:rsid w:val="51CC3671"/>
    <w:rsid w:val="527635DD"/>
    <w:rsid w:val="55E82BD5"/>
    <w:rsid w:val="5B3A78AC"/>
    <w:rsid w:val="5B9B65AF"/>
    <w:rsid w:val="5BCC3970"/>
    <w:rsid w:val="613A2443"/>
    <w:rsid w:val="61563CF4"/>
    <w:rsid w:val="65442E64"/>
    <w:rsid w:val="68003142"/>
    <w:rsid w:val="6B1F02FB"/>
    <w:rsid w:val="7A560D74"/>
    <w:rsid w:val="7C6A0BF0"/>
    <w:rsid w:val="7DD810CD"/>
    <w:rsid w:val="7E7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2020-02-20T02:04:00Z</dcterms:created>
  <dc:creator>林科峰</dc:creator>
  <cp:lastModifiedBy>小许</cp:lastModifiedBy>
  <cp:lastPrinted>2020-02-25T04:46:00Z</cp:lastPrinted>
  <dcterms:modified xsi:type="dcterms:W3CDTF">2020-03-02T07:33:53Z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